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Prince Edward County Radio Corporation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616375" cy="1331164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75" cy="1331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PROXY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2023 Annual General Meeting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Tuesday January 31st, 2023, 7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8:30 pm</w:t>
      </w:r>
      <w:r>
        <w:rPr>
          <w:sz w:val="28"/>
          <w:szCs w:val="28"/>
        </w:rPr>
        <w:br w:type="textWrapping"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I, ____________________________________________(Print Name), as a Member in good standing of the Prince Edward Radio Corporation hereby appoint: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______________________________________________(Print Name) as my proxy for the Annual General Meeting of the Corporation to be held at 7 p.m. on Tuesday  January 31st, 2023, 7 </w:t>
      </w:r>
      <w:r>
        <w:rPr>
          <w:rtl w:val="0"/>
        </w:rPr>
        <w:t xml:space="preserve">–  </w:t>
      </w:r>
      <w:r>
        <w:rPr>
          <w:rtl w:val="0"/>
          <w:lang w:val="en-US"/>
        </w:rPr>
        <w:t>8:30 pm,  Online and in person at the Prince Edward Collegiate Institute cafeteria (41 Barker St, Picton, ON).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authorize my proxy to: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139699</wp:posOffset>
                </wp:positionH>
                <wp:positionV relativeFrom="line">
                  <wp:posOffset>101600</wp:posOffset>
                </wp:positionV>
                <wp:extent cx="358777" cy="338274"/>
                <wp:effectExtent l="0" t="0" r="0" b="0"/>
                <wp:wrapNone/>
                <wp:docPr id="1073741826" name="officeArt object" descr="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7" cy="3382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11.0pt;margin-top:8.0pt;width:28.3pt;height:26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Body"/>
        <w:tabs>
          <w:tab w:val="left" w:pos="1110"/>
        </w:tabs>
      </w:pPr>
      <w:r>
        <w:rPr>
          <w:rtl w:val="0"/>
        </w:rPr>
        <w:tab/>
        <w:t>Vote on my behalf on any and all matters arising, without restriction</w:t>
      </w:r>
    </w:p>
    <w:p>
      <w:pPr>
        <w:pStyle w:val="Body"/>
        <w:tabs>
          <w:tab w:val="left" w:pos="11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line">
                  <wp:posOffset>228599</wp:posOffset>
                </wp:positionV>
                <wp:extent cx="377825" cy="336981"/>
                <wp:effectExtent l="0" t="0" r="0" b="0"/>
                <wp:wrapNone/>
                <wp:docPr id="1073741827" name="officeArt object" descr="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3698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10.0pt;margin-top:18.0pt;width:29.7pt;height:26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Body"/>
        <w:tabs>
          <w:tab w:val="left" w:pos="1110"/>
        </w:tabs>
      </w:pPr>
      <w:r>
        <w:tab/>
      </w:r>
    </w:p>
    <w:p>
      <w:pPr>
        <w:pStyle w:val="Body"/>
        <w:tabs>
          <w:tab w:val="left" w:pos="1110"/>
        </w:tabs>
      </w:pPr>
      <w:r>
        <w:rPr>
          <w:rtl w:val="0"/>
        </w:rPr>
        <w:tab/>
        <w:t>Vote on my behalf only as specified:</w:t>
      </w:r>
    </w:p>
    <w:p>
      <w:pPr>
        <w:pStyle w:val="Body"/>
        <w:tabs>
          <w:tab w:val="left" w:pos="1110"/>
        </w:tabs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1110"/>
        </w:tabs>
      </w:pP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</w:pPr>
      <w:r>
        <w:rPr>
          <w:rtl w:val="0"/>
          <w:lang w:val="en-US"/>
        </w:rPr>
        <w:t>Signed _____________________________________</w:t>
      </w: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</w:pPr>
      <w:r>
        <w:rPr>
          <w:rtl w:val="0"/>
          <w:lang w:val="en-US"/>
        </w:rPr>
        <w:t>Dated ______________________________________</w:t>
      </w: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  <w:rPr>
          <w:b w:val="1"/>
          <w:bCs w:val="1"/>
        </w:rPr>
      </w:pPr>
    </w:p>
    <w:p>
      <w:pPr>
        <w:pStyle w:val="Body"/>
        <w:tabs>
          <w:tab w:val="left" w:pos="1110"/>
        </w:tabs>
      </w:pPr>
      <w:r>
        <w:rPr>
          <w:b w:val="1"/>
          <w:bCs w:val="1"/>
          <w:rtl w:val="0"/>
        </w:rPr>
        <w:t xml:space="preserve">Note:  </w:t>
      </w:r>
      <w:r>
        <w:rPr>
          <w:rtl w:val="0"/>
          <w:lang w:val="en-US"/>
        </w:rPr>
        <w:t>A member can only hold (1) proxy from another member.</w:t>
      </w:r>
    </w:p>
    <w:p>
      <w:pPr>
        <w:pStyle w:val="Body"/>
        <w:tabs>
          <w:tab w:val="left" w:pos="1110"/>
        </w:tabs>
      </w:pPr>
    </w:p>
    <w:p>
      <w:pPr>
        <w:pStyle w:val="Body"/>
        <w:tabs>
          <w:tab w:val="left" w:pos="1110"/>
        </w:tabs>
      </w:pPr>
      <w:r>
        <w:rPr>
          <w:rtl w:val="0"/>
          <w:lang w:val="en-US"/>
        </w:rPr>
        <w:t xml:space="preserve">**Proxy forms must be received at 99.3 County FM by 12pm Monday, Jan. 30, 2023 at 5:00 p.m.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"mailto:reception@993countyfm.ca"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reception@993countyfm.ca</w:t>
      </w:r>
      <w:r>
        <w:rPr/>
        <w:fldChar w:fldCharType="end" w:fldLock="0"/>
      </w:r>
      <w:r>
        <w:rPr>
          <w:rStyle w:val="None"/>
          <w:rtl w:val="0"/>
          <w:lang w:val="en-US"/>
        </w:rPr>
        <w:t>, or dropped off in the mailbox outside the station studios at 38 Cold Storage Rd, Picton, by the same date/time.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